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440A" w14:textId="77777777" w:rsidR="002D3D6C" w:rsidRPr="00DF7CA7" w:rsidRDefault="00106835" w:rsidP="00AA3649">
      <w:pPr>
        <w:tabs>
          <w:tab w:val="left" w:pos="1995"/>
        </w:tabs>
        <w:spacing w:beforeLines="50" w:before="180"/>
        <w:rPr>
          <w:sz w:val="24"/>
        </w:rPr>
      </w:pPr>
      <w:r w:rsidRPr="00DF7CA7">
        <w:rPr>
          <w:sz w:val="24"/>
        </w:rPr>
        <w:t>ID</w:t>
      </w:r>
      <w:r w:rsidRPr="00DF7CA7">
        <w:rPr>
          <w:sz w:val="24"/>
        </w:rPr>
        <w:t>：</w:t>
      </w:r>
    </w:p>
    <w:p w14:paraId="6B4F1291" w14:textId="77777777" w:rsidR="00106835" w:rsidRPr="00DF7CA7" w:rsidRDefault="00106835" w:rsidP="00AA3649">
      <w:pPr>
        <w:spacing w:beforeLines="50" w:before="180"/>
        <w:rPr>
          <w:sz w:val="24"/>
        </w:rPr>
      </w:pPr>
      <w:r w:rsidRPr="00DF7CA7">
        <w:rPr>
          <w:sz w:val="24"/>
        </w:rPr>
        <w:t>氏名：</w:t>
      </w:r>
    </w:p>
    <w:p w14:paraId="538823D5" w14:textId="77777777" w:rsidR="00106835" w:rsidRPr="00DF7CA7" w:rsidRDefault="00106835" w:rsidP="00AA3649">
      <w:pPr>
        <w:spacing w:beforeLines="50" w:before="180"/>
        <w:rPr>
          <w:sz w:val="24"/>
        </w:rPr>
      </w:pPr>
      <w:r w:rsidRPr="00DF7CA7">
        <w:rPr>
          <w:sz w:val="24"/>
        </w:rPr>
        <w:t>生年月日：</w:t>
      </w:r>
    </w:p>
    <w:p w14:paraId="28D39698" w14:textId="77777777" w:rsidR="00106835" w:rsidRPr="00DF7CA7" w:rsidRDefault="00106835">
      <w:pPr>
        <w:rPr>
          <w:sz w:val="24"/>
        </w:rPr>
      </w:pPr>
    </w:p>
    <w:p w14:paraId="5845147E" w14:textId="77777777" w:rsidR="00106835" w:rsidRPr="00AA3649" w:rsidRDefault="00106835">
      <w:pPr>
        <w:rPr>
          <w:sz w:val="32"/>
        </w:rPr>
      </w:pPr>
      <w:r w:rsidRPr="00AA3649">
        <w:rPr>
          <w:sz w:val="32"/>
        </w:rPr>
        <w:t>全身</w:t>
      </w:r>
      <w:r w:rsidRPr="00AA3649">
        <w:rPr>
          <w:rFonts w:hint="eastAsia"/>
          <w:sz w:val="32"/>
        </w:rPr>
        <w:t>(</w:t>
      </w:r>
      <w:r w:rsidRPr="00AA3649">
        <w:rPr>
          <w:sz w:val="32"/>
        </w:rPr>
        <w:t>骨</w:t>
      </w:r>
      <w:r w:rsidRPr="00AA3649">
        <w:rPr>
          <w:sz w:val="32"/>
        </w:rPr>
        <w:t>)MRI</w:t>
      </w:r>
      <w:r w:rsidRPr="00AA3649">
        <w:rPr>
          <w:sz w:val="32"/>
        </w:rPr>
        <w:t>検査に関する説明・同意書</w:t>
      </w:r>
    </w:p>
    <w:p w14:paraId="6D30065B" w14:textId="77777777" w:rsidR="00106835" w:rsidRPr="00DF7CA7" w:rsidRDefault="00106835">
      <w:pPr>
        <w:rPr>
          <w:sz w:val="24"/>
        </w:rPr>
      </w:pPr>
    </w:p>
    <w:p w14:paraId="6670B011" w14:textId="77777777" w:rsidR="00106835" w:rsidRPr="00DF7CA7" w:rsidRDefault="00106835" w:rsidP="00106835">
      <w:pPr>
        <w:rPr>
          <w:sz w:val="24"/>
        </w:rPr>
      </w:pPr>
      <w:r w:rsidRPr="00DF7CA7">
        <w:rPr>
          <w:sz w:val="24"/>
        </w:rPr>
        <w:t>1</w:t>
      </w:r>
      <w:r w:rsidRPr="00DF7CA7">
        <w:rPr>
          <w:sz w:val="24"/>
        </w:rPr>
        <w:t>．病名</w:t>
      </w:r>
      <w:r w:rsidRPr="00DF7CA7">
        <w:rPr>
          <w:rFonts w:hint="eastAsia"/>
          <w:sz w:val="24"/>
        </w:rPr>
        <w:t>(</w:t>
      </w:r>
      <w:r w:rsidRPr="00DF7CA7">
        <w:rPr>
          <w:sz w:val="24"/>
        </w:rPr>
        <w:t>疑い含む</w:t>
      </w:r>
      <w:r w:rsidRPr="00DF7CA7">
        <w:rPr>
          <w:rFonts w:hint="eastAsia"/>
          <w:sz w:val="24"/>
        </w:rPr>
        <w:t>)</w:t>
      </w:r>
      <w:r w:rsidRPr="00DF7CA7">
        <w:rPr>
          <w:sz w:val="24"/>
        </w:rPr>
        <w:t>：＿＿＿＿＿＿＿＿＿＿＿＿＿＿</w:t>
      </w:r>
    </w:p>
    <w:p w14:paraId="0C1F624E" w14:textId="77777777" w:rsidR="00106835" w:rsidRPr="00DF7CA7" w:rsidRDefault="00106835" w:rsidP="00106835">
      <w:pPr>
        <w:rPr>
          <w:sz w:val="24"/>
        </w:rPr>
      </w:pPr>
    </w:p>
    <w:p w14:paraId="2B0B13EB" w14:textId="77777777" w:rsidR="00106835" w:rsidRPr="00DF7CA7" w:rsidRDefault="00106835" w:rsidP="00106835">
      <w:pPr>
        <w:rPr>
          <w:sz w:val="24"/>
        </w:rPr>
      </w:pPr>
      <w:r w:rsidRPr="00DF7CA7">
        <w:rPr>
          <w:sz w:val="24"/>
        </w:rPr>
        <w:t>2</w:t>
      </w:r>
      <w:r w:rsidRPr="00DF7CA7">
        <w:rPr>
          <w:sz w:val="24"/>
        </w:rPr>
        <w:t>．全身</w:t>
      </w:r>
      <w:r w:rsidRPr="00DF7CA7">
        <w:rPr>
          <w:rFonts w:hint="eastAsia"/>
          <w:sz w:val="24"/>
        </w:rPr>
        <w:t>(</w:t>
      </w:r>
      <w:r w:rsidRPr="00DF7CA7">
        <w:rPr>
          <w:sz w:val="24"/>
        </w:rPr>
        <w:t>骨</w:t>
      </w:r>
      <w:r w:rsidRPr="00DF7CA7">
        <w:rPr>
          <w:sz w:val="24"/>
        </w:rPr>
        <w:t>)MRI</w:t>
      </w:r>
      <w:r w:rsidRPr="00DF7CA7">
        <w:rPr>
          <w:sz w:val="24"/>
        </w:rPr>
        <w:t>検査について</w:t>
      </w:r>
    </w:p>
    <w:p w14:paraId="6307E015" w14:textId="75E114C9" w:rsidR="00106835" w:rsidRPr="00DF7CA7" w:rsidRDefault="00106835" w:rsidP="00106835">
      <w:pPr>
        <w:rPr>
          <w:sz w:val="24"/>
        </w:rPr>
      </w:pPr>
      <w:r w:rsidRPr="00DF7CA7">
        <w:rPr>
          <w:sz w:val="24"/>
        </w:rPr>
        <w:t xml:space="preserve">　全身</w:t>
      </w:r>
      <w:r w:rsidRPr="00DF7CA7">
        <w:rPr>
          <w:rFonts w:hint="eastAsia"/>
          <w:sz w:val="24"/>
        </w:rPr>
        <w:t>(</w:t>
      </w:r>
      <w:r w:rsidRPr="00DF7CA7">
        <w:rPr>
          <w:sz w:val="24"/>
        </w:rPr>
        <w:t>骨</w:t>
      </w:r>
      <w:r w:rsidRPr="00DF7CA7">
        <w:rPr>
          <w:sz w:val="24"/>
        </w:rPr>
        <w:t>)MRI</w:t>
      </w:r>
      <w:r w:rsidRPr="00DF7CA7">
        <w:rPr>
          <w:sz w:val="24"/>
        </w:rPr>
        <w:t>検査は</w:t>
      </w:r>
      <w:r w:rsidR="0097065E">
        <w:rPr>
          <w:rFonts w:hint="eastAsia"/>
          <w:sz w:val="24"/>
        </w:rPr>
        <w:t>頭蓋骨</w:t>
      </w:r>
      <w:r w:rsidRPr="00DF7CA7">
        <w:rPr>
          <w:sz w:val="24"/>
        </w:rPr>
        <w:t>から骨盤までを中心に広範囲にわたり</w:t>
      </w:r>
      <w:r w:rsidR="004D69EC">
        <w:rPr>
          <w:rFonts w:hint="eastAsia"/>
          <w:sz w:val="24"/>
        </w:rPr>
        <w:t>撮影</w:t>
      </w:r>
      <w:r w:rsidRPr="00DF7CA7">
        <w:rPr>
          <w:sz w:val="24"/>
        </w:rPr>
        <w:t>する</w:t>
      </w:r>
      <w:r w:rsidRPr="00DF7CA7">
        <w:rPr>
          <w:sz w:val="24"/>
        </w:rPr>
        <w:t>MRI</w:t>
      </w:r>
      <w:r w:rsidRPr="00DF7CA7">
        <w:rPr>
          <w:sz w:val="24"/>
        </w:rPr>
        <w:t>検査です。</w:t>
      </w:r>
    </w:p>
    <w:p w14:paraId="402C6AEF" w14:textId="573C5FA4" w:rsidR="00106835" w:rsidRPr="00DF7CA7" w:rsidRDefault="00106835" w:rsidP="0097065E">
      <w:pPr>
        <w:ind w:left="240" w:hangingChars="100" w:hanging="240"/>
        <w:rPr>
          <w:sz w:val="24"/>
        </w:rPr>
      </w:pPr>
      <w:r w:rsidRPr="00DF7CA7">
        <w:rPr>
          <w:sz w:val="24"/>
        </w:rPr>
        <w:t xml:space="preserve">  </w:t>
      </w:r>
      <w:r w:rsidRPr="00DF7CA7">
        <w:rPr>
          <w:sz w:val="24"/>
        </w:rPr>
        <w:t>本検査は特に前立腺癌の骨転移の病変の検出に有用であるとされ</w:t>
      </w:r>
      <w:r w:rsidR="0097065E">
        <w:rPr>
          <w:rFonts w:hint="eastAsia"/>
          <w:sz w:val="24"/>
        </w:rPr>
        <w:t>、それから他の腫瘍にも応用されてきた経緯があります</w:t>
      </w:r>
      <w:r w:rsidRPr="00DF7CA7">
        <w:rPr>
          <w:sz w:val="24"/>
        </w:rPr>
        <w:t>。</w:t>
      </w:r>
    </w:p>
    <w:p w14:paraId="030F1C7C" w14:textId="230B2BF3" w:rsidR="00106835" w:rsidRPr="00DF7CA7" w:rsidRDefault="00106835" w:rsidP="00106835">
      <w:pPr>
        <w:ind w:left="240" w:hangingChars="100" w:hanging="240"/>
        <w:rPr>
          <w:sz w:val="24"/>
        </w:rPr>
      </w:pPr>
      <w:r w:rsidRPr="00DF7CA7">
        <w:rPr>
          <w:sz w:val="24"/>
        </w:rPr>
        <w:t xml:space="preserve">　</w:t>
      </w:r>
      <w:r w:rsidR="002B0C5F">
        <w:rPr>
          <w:rFonts w:hint="eastAsia"/>
          <w:sz w:val="24"/>
        </w:rPr>
        <w:t>ただし、</w:t>
      </w:r>
      <w:r w:rsidRPr="00DF7CA7">
        <w:rPr>
          <w:sz w:val="24"/>
        </w:rPr>
        <w:t>微小病変や活動性の低い病変は検出</w:t>
      </w:r>
      <w:r w:rsidR="0097065E">
        <w:rPr>
          <w:rFonts w:hint="eastAsia"/>
          <w:sz w:val="24"/>
        </w:rPr>
        <w:t>困難な場合があり</w:t>
      </w:r>
      <w:r w:rsidRPr="00DF7CA7">
        <w:rPr>
          <w:sz w:val="24"/>
        </w:rPr>
        <w:t>、脊椎の急性期圧迫骨折や過形成骨髄なども骨転移と同様の所見を示す</w:t>
      </w:r>
      <w:r w:rsidRPr="00DF7CA7">
        <w:rPr>
          <w:rFonts w:hint="eastAsia"/>
          <w:sz w:val="24"/>
        </w:rPr>
        <w:t>(</w:t>
      </w:r>
      <w:r w:rsidRPr="00DF7CA7">
        <w:rPr>
          <w:sz w:val="24"/>
        </w:rPr>
        <w:t>疑陽性</w:t>
      </w:r>
      <w:r w:rsidRPr="00DF7CA7">
        <w:rPr>
          <w:rFonts w:hint="eastAsia"/>
          <w:sz w:val="24"/>
        </w:rPr>
        <w:t>)</w:t>
      </w:r>
      <w:r w:rsidRPr="00DF7CA7">
        <w:rPr>
          <w:rFonts w:hint="eastAsia"/>
          <w:sz w:val="24"/>
        </w:rPr>
        <w:t>こともあります。</w:t>
      </w:r>
    </w:p>
    <w:p w14:paraId="75C4635C" w14:textId="77777777" w:rsidR="00106835" w:rsidRPr="00DF7CA7" w:rsidRDefault="00106835" w:rsidP="00106835">
      <w:pPr>
        <w:rPr>
          <w:sz w:val="24"/>
        </w:rPr>
      </w:pPr>
      <w:r w:rsidRPr="00DF7CA7">
        <w:rPr>
          <w:sz w:val="24"/>
        </w:rPr>
        <w:t xml:space="preserve">　</w:t>
      </w:r>
    </w:p>
    <w:p w14:paraId="0A24C7F9" w14:textId="77777777" w:rsidR="00106835" w:rsidRPr="00DF7CA7" w:rsidRDefault="00106835" w:rsidP="00106835">
      <w:pPr>
        <w:rPr>
          <w:sz w:val="24"/>
        </w:rPr>
      </w:pPr>
      <w:r w:rsidRPr="00DF7CA7">
        <w:rPr>
          <w:sz w:val="24"/>
        </w:rPr>
        <w:t>3</w:t>
      </w:r>
      <w:r w:rsidRPr="00DF7CA7">
        <w:rPr>
          <w:sz w:val="24"/>
        </w:rPr>
        <w:t>．全身</w:t>
      </w:r>
      <w:r w:rsidRPr="00DF7CA7">
        <w:rPr>
          <w:rFonts w:hint="eastAsia"/>
          <w:sz w:val="24"/>
        </w:rPr>
        <w:t>(</w:t>
      </w:r>
      <w:r w:rsidRPr="00DF7CA7">
        <w:rPr>
          <w:sz w:val="24"/>
        </w:rPr>
        <w:t>骨</w:t>
      </w:r>
      <w:r w:rsidRPr="00DF7CA7">
        <w:rPr>
          <w:sz w:val="24"/>
        </w:rPr>
        <w:t>)MRI</w:t>
      </w:r>
      <w:r w:rsidRPr="00DF7CA7">
        <w:rPr>
          <w:sz w:val="24"/>
        </w:rPr>
        <w:t>検査による利益・不利益</w:t>
      </w:r>
    </w:p>
    <w:p w14:paraId="40185620" w14:textId="68C75A5F" w:rsidR="00106835" w:rsidRPr="00DF7CA7" w:rsidRDefault="00106835" w:rsidP="00676EC6">
      <w:pPr>
        <w:ind w:left="240" w:hangingChars="100" w:hanging="240"/>
        <w:rPr>
          <w:sz w:val="24"/>
        </w:rPr>
      </w:pPr>
      <w:r w:rsidRPr="00DF7CA7">
        <w:rPr>
          <w:sz w:val="24"/>
        </w:rPr>
        <w:t xml:space="preserve">　従来前立腺癌の骨転移の診断目的では一般的に骨シンチグラフィや</w:t>
      </w:r>
      <w:r w:rsidRPr="00DF7CA7">
        <w:rPr>
          <w:sz w:val="24"/>
        </w:rPr>
        <w:t>PET</w:t>
      </w:r>
      <w:r w:rsidRPr="00DF7CA7">
        <w:rPr>
          <w:sz w:val="24"/>
        </w:rPr>
        <w:t>検査が行われてきました。</w:t>
      </w:r>
      <w:r w:rsidR="002B0C5F">
        <w:rPr>
          <w:rFonts w:hint="eastAsia"/>
          <w:sz w:val="24"/>
        </w:rPr>
        <w:t>これらの検査とは異なり</w:t>
      </w:r>
      <w:r w:rsidR="00676EC6" w:rsidRPr="00DF7CA7">
        <w:rPr>
          <w:sz w:val="24"/>
        </w:rPr>
        <w:t>全身</w:t>
      </w:r>
      <w:r w:rsidR="00676EC6" w:rsidRPr="00DF7CA7">
        <w:rPr>
          <w:rFonts w:hint="eastAsia"/>
          <w:sz w:val="24"/>
        </w:rPr>
        <w:t>(</w:t>
      </w:r>
      <w:r w:rsidR="00676EC6" w:rsidRPr="00DF7CA7">
        <w:rPr>
          <w:sz w:val="24"/>
        </w:rPr>
        <w:t>骨</w:t>
      </w:r>
      <w:r w:rsidR="00676EC6" w:rsidRPr="00DF7CA7">
        <w:rPr>
          <w:sz w:val="24"/>
        </w:rPr>
        <w:t>)MRI</w:t>
      </w:r>
      <w:r w:rsidR="00676EC6" w:rsidRPr="00DF7CA7">
        <w:rPr>
          <w:sz w:val="24"/>
        </w:rPr>
        <w:t>検査では放射線被</w:t>
      </w:r>
      <w:r w:rsidR="004D69EC">
        <w:rPr>
          <w:rFonts w:hint="eastAsia"/>
          <w:sz w:val="24"/>
        </w:rPr>
        <w:t>ばく</w:t>
      </w:r>
      <w:r w:rsidR="00676EC6" w:rsidRPr="00DF7CA7">
        <w:rPr>
          <w:sz w:val="24"/>
        </w:rPr>
        <w:t>がありません。</w:t>
      </w:r>
    </w:p>
    <w:p w14:paraId="00ACEC16" w14:textId="77777777" w:rsidR="00676EC6" w:rsidRPr="00DF7CA7" w:rsidRDefault="00676EC6" w:rsidP="00106835">
      <w:pPr>
        <w:rPr>
          <w:sz w:val="24"/>
        </w:rPr>
      </w:pPr>
      <w:r w:rsidRPr="00DF7CA7">
        <w:rPr>
          <w:rFonts w:hint="eastAsia"/>
          <w:sz w:val="24"/>
        </w:rPr>
        <w:t xml:space="preserve">　前立腺癌の骨転移の検出に関しては従来の検査と同等かそれ以上と報告されています。</w:t>
      </w:r>
    </w:p>
    <w:p w14:paraId="13EC91BD" w14:textId="26968704" w:rsidR="00676EC6" w:rsidRPr="00DF7CA7" w:rsidRDefault="00676EC6" w:rsidP="00106835">
      <w:pPr>
        <w:rPr>
          <w:sz w:val="24"/>
        </w:rPr>
      </w:pPr>
      <w:r w:rsidRPr="00DF7CA7">
        <w:rPr>
          <w:sz w:val="24"/>
        </w:rPr>
        <w:t xml:space="preserve">　本検査に特異的な合併症・副作用はありません。</w:t>
      </w:r>
    </w:p>
    <w:p w14:paraId="759FB7BD" w14:textId="77777777" w:rsidR="00676EC6" w:rsidRPr="00DF7CA7" w:rsidRDefault="00676EC6" w:rsidP="00106835">
      <w:pPr>
        <w:rPr>
          <w:sz w:val="24"/>
        </w:rPr>
      </w:pPr>
    </w:p>
    <w:p w14:paraId="0B58B173" w14:textId="77777777" w:rsidR="00676EC6" w:rsidRPr="00DF7CA7" w:rsidRDefault="00967DAF" w:rsidP="00106835">
      <w:pPr>
        <w:rPr>
          <w:sz w:val="24"/>
        </w:rPr>
      </w:pPr>
      <w:r w:rsidRPr="00DF7CA7">
        <w:rPr>
          <w:sz w:val="24"/>
        </w:rPr>
        <w:t>4</w:t>
      </w:r>
      <w:r w:rsidRPr="00DF7CA7">
        <w:rPr>
          <w:sz w:val="24"/>
        </w:rPr>
        <w:t>．同意の自由・撤回の保障</w:t>
      </w:r>
    </w:p>
    <w:p w14:paraId="649C4218" w14:textId="77777777" w:rsidR="00967DAF" w:rsidRPr="00DF7CA7" w:rsidRDefault="00967DAF" w:rsidP="00106835">
      <w:pPr>
        <w:rPr>
          <w:sz w:val="24"/>
        </w:rPr>
      </w:pPr>
      <w:r w:rsidRPr="00DF7CA7">
        <w:rPr>
          <w:sz w:val="24"/>
        </w:rPr>
        <w:t xml:space="preserve">　本検査を受けられるか受けられないかは患者様の自由意思で決定できます。</w:t>
      </w:r>
    </w:p>
    <w:p w14:paraId="59A09132" w14:textId="77777777" w:rsidR="00967DAF" w:rsidRPr="00DF7CA7" w:rsidRDefault="00967DAF" w:rsidP="00106835">
      <w:pPr>
        <w:rPr>
          <w:sz w:val="24"/>
        </w:rPr>
      </w:pPr>
      <w:r w:rsidRPr="00DF7CA7">
        <w:rPr>
          <w:sz w:val="24"/>
        </w:rPr>
        <w:t xml:space="preserve">　受けられなくても、患者様の診療を継続するうえで他に不利益になることはありません。</w:t>
      </w:r>
    </w:p>
    <w:p w14:paraId="7FEF1C61" w14:textId="77777777" w:rsidR="00967DAF" w:rsidRPr="00DF7CA7" w:rsidRDefault="00967DAF" w:rsidP="00106835">
      <w:pPr>
        <w:rPr>
          <w:sz w:val="24"/>
        </w:rPr>
      </w:pPr>
      <w:r w:rsidRPr="00DF7CA7">
        <w:rPr>
          <w:sz w:val="24"/>
        </w:rPr>
        <w:t xml:space="preserve">　また一旦同意された後でも、中止することも自由意思で決められます。</w:t>
      </w:r>
    </w:p>
    <w:p w14:paraId="1320A0B0" w14:textId="77777777" w:rsidR="00967DAF" w:rsidRPr="00DF7CA7" w:rsidRDefault="00967DAF" w:rsidP="00106835">
      <w:pPr>
        <w:rPr>
          <w:sz w:val="24"/>
        </w:rPr>
      </w:pPr>
    </w:p>
    <w:p w14:paraId="65C145B2" w14:textId="77777777" w:rsidR="00967DAF" w:rsidRPr="00DF7CA7" w:rsidRDefault="00967DAF" w:rsidP="00106835">
      <w:pPr>
        <w:rPr>
          <w:sz w:val="24"/>
        </w:rPr>
      </w:pPr>
      <w:r w:rsidRPr="00DF7CA7">
        <w:rPr>
          <w:sz w:val="24"/>
        </w:rPr>
        <w:t>5</w:t>
      </w:r>
      <w:r w:rsidRPr="00DF7CA7">
        <w:rPr>
          <w:sz w:val="24"/>
        </w:rPr>
        <w:t>．セカンドオピニオンの権利</w:t>
      </w:r>
    </w:p>
    <w:p w14:paraId="429B9BA0" w14:textId="77777777" w:rsidR="00967DAF" w:rsidRPr="00DF7CA7" w:rsidRDefault="00967DAF" w:rsidP="00967DAF">
      <w:pPr>
        <w:ind w:left="240" w:hangingChars="100" w:hanging="240"/>
        <w:rPr>
          <w:sz w:val="24"/>
        </w:rPr>
      </w:pPr>
      <w:r w:rsidRPr="00DF7CA7">
        <w:rPr>
          <w:sz w:val="24"/>
        </w:rPr>
        <w:t xml:space="preserve">　検査に不安のある場合には、他の病院の意見を聞くことができますので、ご希望される場合は申し出てください。</w:t>
      </w:r>
    </w:p>
    <w:p w14:paraId="66AE1A6C" w14:textId="77777777" w:rsidR="00967DAF" w:rsidRPr="00DF7CA7" w:rsidRDefault="00967DAF" w:rsidP="00106835">
      <w:pPr>
        <w:rPr>
          <w:sz w:val="24"/>
        </w:rPr>
      </w:pPr>
    </w:p>
    <w:p w14:paraId="40387E25" w14:textId="77777777" w:rsidR="00967DAF" w:rsidRPr="00DF7CA7" w:rsidRDefault="00967DAF">
      <w:pPr>
        <w:rPr>
          <w:sz w:val="24"/>
        </w:rPr>
      </w:pPr>
      <w:r w:rsidRPr="00DF7CA7">
        <w:rPr>
          <w:rFonts w:hint="eastAsia"/>
          <w:sz w:val="24"/>
        </w:rPr>
        <w:t>6</w:t>
      </w:r>
      <w:r w:rsidRPr="00DF7CA7">
        <w:rPr>
          <w:rFonts w:hint="eastAsia"/>
          <w:sz w:val="24"/>
        </w:rPr>
        <w:t>．留意点</w:t>
      </w:r>
    </w:p>
    <w:p w14:paraId="524C3445" w14:textId="77777777" w:rsidR="00967DAF" w:rsidRPr="00DF7CA7" w:rsidRDefault="00967DAF" w:rsidP="00811A1E">
      <w:pPr>
        <w:ind w:left="240" w:hangingChars="100" w:hanging="240"/>
        <w:rPr>
          <w:sz w:val="24"/>
        </w:rPr>
      </w:pPr>
      <w:r w:rsidRPr="00DF7CA7">
        <w:rPr>
          <w:sz w:val="24"/>
        </w:rPr>
        <w:t xml:space="preserve">　本検査はあくまでも前立腺癌の骨転移を検出するための広範囲検査であり、病変局所の詳細な評価を目的とした検査ではありません。</w:t>
      </w:r>
    </w:p>
    <w:p w14:paraId="1350534A" w14:textId="0D1C0376" w:rsidR="00967DAF" w:rsidRDefault="00967DAF" w:rsidP="004D69EC">
      <w:pPr>
        <w:ind w:leftChars="100" w:left="210"/>
        <w:rPr>
          <w:sz w:val="24"/>
        </w:rPr>
      </w:pPr>
      <w:r w:rsidRPr="00DF7CA7">
        <w:rPr>
          <w:sz w:val="24"/>
        </w:rPr>
        <w:t>本検査で異常所見が見つかった場合、</w:t>
      </w:r>
      <w:r w:rsidR="004D69EC">
        <w:rPr>
          <w:rFonts w:hint="eastAsia"/>
          <w:sz w:val="24"/>
        </w:rPr>
        <w:t>質的な評価も含めて</w:t>
      </w:r>
      <w:r w:rsidRPr="00DF7CA7">
        <w:rPr>
          <w:sz w:val="24"/>
        </w:rPr>
        <w:t>後日改めて精査を必要とする場合もあります。</w:t>
      </w:r>
      <w:r w:rsidR="00811A1E" w:rsidRPr="00DF7CA7">
        <w:rPr>
          <w:rFonts w:hint="eastAsia"/>
          <w:sz w:val="24"/>
        </w:rPr>
        <w:t xml:space="preserve">　</w:t>
      </w:r>
    </w:p>
    <w:p w14:paraId="38B183DA" w14:textId="06BD815D" w:rsidR="004D69EC" w:rsidRPr="00DF7CA7" w:rsidRDefault="004D69EC" w:rsidP="004D69EC">
      <w:pPr>
        <w:rPr>
          <w:rFonts w:ascii="Cambria Math" w:hAnsi="Cambria Math" w:cs="Cambria Math"/>
          <w:sz w:val="24"/>
        </w:rPr>
      </w:pPr>
      <w:r w:rsidRPr="00DF7CA7">
        <w:rPr>
          <w:rFonts w:ascii="Cambria Math" w:hAnsi="Cambria Math" w:cs="Cambria Math"/>
          <w:sz w:val="24"/>
        </w:rPr>
        <w:t>上記のことについて必要な事項を説明いたしました。</w:t>
      </w:r>
    </w:p>
    <w:p w14:paraId="0B97EC58" w14:textId="77777777" w:rsidR="00967DAF" w:rsidRPr="00DF7CA7" w:rsidRDefault="00967DAF">
      <w:pPr>
        <w:rPr>
          <w:sz w:val="24"/>
        </w:rPr>
      </w:pPr>
    </w:p>
    <w:p w14:paraId="5E5290C2" w14:textId="7E91F2CD" w:rsidR="00800EE2" w:rsidRPr="00DF7CA7" w:rsidRDefault="00800EE2">
      <w:pPr>
        <w:rPr>
          <w:rFonts w:ascii="Cambria Math" w:hAnsi="Cambria Math" w:cs="Cambria Math"/>
          <w:sz w:val="24"/>
        </w:rPr>
      </w:pPr>
      <w:r w:rsidRPr="00DF7CA7">
        <w:rPr>
          <w:rFonts w:ascii="Cambria Math" w:hAnsi="Cambria Math" w:cs="Cambria Math"/>
          <w:sz w:val="24"/>
        </w:rPr>
        <w:t>□</w:t>
      </w:r>
      <w:r w:rsidRPr="00DF7CA7">
        <w:rPr>
          <w:rFonts w:ascii="Cambria Math" w:hAnsi="Cambria Math" w:cs="Cambria Math"/>
          <w:sz w:val="24"/>
        </w:rPr>
        <w:t>患者への説明が困難であったため、家族等関係者に説明し</w:t>
      </w:r>
      <w:r w:rsidR="00877CA0">
        <w:rPr>
          <w:rFonts w:ascii="Cambria Math" w:hAnsi="Cambria Math" w:cs="Cambria Math" w:hint="eastAsia"/>
          <w:sz w:val="24"/>
        </w:rPr>
        <w:t>まし</w:t>
      </w:r>
      <w:r w:rsidRPr="00DF7CA7">
        <w:rPr>
          <w:rFonts w:ascii="Cambria Math" w:hAnsi="Cambria Math" w:cs="Cambria Math"/>
          <w:sz w:val="24"/>
        </w:rPr>
        <w:t>た。</w:t>
      </w:r>
    </w:p>
    <w:p w14:paraId="268FD4D0" w14:textId="77777777" w:rsidR="00800EE2" w:rsidRPr="00DF7CA7" w:rsidRDefault="00800EE2">
      <w:pPr>
        <w:rPr>
          <w:rFonts w:ascii="Cambria Math" w:hAnsi="Cambria Math" w:cs="Cambria Math"/>
          <w:sz w:val="24"/>
        </w:rPr>
      </w:pPr>
    </w:p>
    <w:p w14:paraId="76E40115" w14:textId="031AE005" w:rsidR="00800EE2" w:rsidRPr="00DF7CA7" w:rsidRDefault="00800EE2" w:rsidP="004D69EC">
      <w:pPr>
        <w:tabs>
          <w:tab w:val="left" w:pos="993"/>
        </w:tabs>
        <w:rPr>
          <w:rFonts w:ascii="Cambria Math" w:hAnsi="Cambria Math" w:cs="Cambria Math"/>
          <w:sz w:val="24"/>
        </w:rPr>
      </w:pPr>
      <w:r w:rsidRPr="00DF7CA7">
        <w:rPr>
          <w:rFonts w:ascii="Cambria Math" w:hAnsi="Cambria Math" w:cs="Cambria Math"/>
          <w:sz w:val="24"/>
        </w:rPr>
        <w:t xml:space="preserve">　</w:t>
      </w:r>
      <w:r w:rsidR="00DF7CA7" w:rsidRPr="00DF7CA7">
        <w:rPr>
          <w:rFonts w:ascii="Cambria Math" w:hAnsi="Cambria Math" w:cs="Cambria Math"/>
          <w:sz w:val="24"/>
        </w:rPr>
        <w:t xml:space="preserve">　</w:t>
      </w:r>
      <w:r w:rsidR="004D69EC">
        <w:rPr>
          <w:rFonts w:ascii="Cambria Math" w:hAnsi="Cambria Math" w:cs="Cambria Math" w:hint="eastAsia"/>
          <w:sz w:val="24"/>
        </w:rPr>
        <w:t xml:space="preserve">　</w:t>
      </w:r>
      <w:r w:rsidR="00DF7CA7" w:rsidRPr="00DF7CA7">
        <w:rPr>
          <w:rFonts w:ascii="Cambria Math" w:hAnsi="Cambria Math" w:cs="Cambria Math"/>
          <w:sz w:val="24"/>
        </w:rPr>
        <w:t xml:space="preserve">　</w:t>
      </w:r>
      <w:r w:rsidRPr="00DF7CA7">
        <w:rPr>
          <w:rFonts w:ascii="Cambria Math" w:hAnsi="Cambria Math" w:cs="Cambria Math"/>
          <w:sz w:val="24"/>
        </w:rPr>
        <w:t xml:space="preserve">年　　</w:t>
      </w:r>
      <w:r w:rsidR="004D69EC">
        <w:rPr>
          <w:rFonts w:ascii="Cambria Math" w:hAnsi="Cambria Math" w:cs="Cambria Math" w:hint="eastAsia"/>
          <w:sz w:val="24"/>
        </w:rPr>
        <w:t xml:space="preserve">　</w:t>
      </w:r>
      <w:r w:rsidRPr="00DF7CA7">
        <w:rPr>
          <w:rFonts w:ascii="Cambria Math" w:hAnsi="Cambria Math" w:cs="Cambria Math"/>
          <w:sz w:val="24"/>
        </w:rPr>
        <w:t xml:space="preserve">月　</w:t>
      </w:r>
      <w:r w:rsidR="004D69EC">
        <w:rPr>
          <w:rFonts w:ascii="Cambria Math" w:hAnsi="Cambria Math" w:cs="Cambria Math" w:hint="eastAsia"/>
          <w:sz w:val="24"/>
        </w:rPr>
        <w:t xml:space="preserve">　</w:t>
      </w:r>
      <w:r w:rsidRPr="00DF7CA7">
        <w:rPr>
          <w:rFonts w:ascii="Cambria Math" w:hAnsi="Cambria Math" w:cs="Cambria Math"/>
          <w:sz w:val="24"/>
        </w:rPr>
        <w:t xml:space="preserve">　日</w:t>
      </w:r>
    </w:p>
    <w:p w14:paraId="240A7472" w14:textId="77777777" w:rsidR="00967DAF" w:rsidRPr="00DF7CA7" w:rsidRDefault="00967DAF">
      <w:pPr>
        <w:rPr>
          <w:sz w:val="24"/>
        </w:rPr>
      </w:pPr>
    </w:p>
    <w:p w14:paraId="40220FF5" w14:textId="77777777" w:rsidR="00967DAF" w:rsidRPr="00DF7CA7" w:rsidRDefault="00800EE2" w:rsidP="00DF7CA7">
      <w:pPr>
        <w:spacing w:beforeLines="100" w:before="360"/>
        <w:jc w:val="right"/>
        <w:rPr>
          <w:sz w:val="24"/>
        </w:rPr>
      </w:pPr>
      <w:r w:rsidRPr="00DF7CA7">
        <w:rPr>
          <w:sz w:val="24"/>
        </w:rPr>
        <w:t>医師署名＿＿＿＿＿＿＿＿＿＿＿＿＿＿＿</w:t>
      </w:r>
    </w:p>
    <w:p w14:paraId="75CAFBF9" w14:textId="77777777" w:rsidR="00800EE2" w:rsidRPr="00DF7CA7" w:rsidRDefault="00800EE2" w:rsidP="00DF7CA7">
      <w:pPr>
        <w:spacing w:beforeLines="100" w:before="360"/>
        <w:jc w:val="right"/>
        <w:rPr>
          <w:sz w:val="24"/>
        </w:rPr>
      </w:pPr>
      <w:r w:rsidRPr="00DF7CA7">
        <w:rPr>
          <w:sz w:val="24"/>
        </w:rPr>
        <w:t>立会人署名＿＿＿＿＿＿＿＿＿＿＿＿＿＿</w:t>
      </w:r>
      <w:r w:rsidR="00DF7CA7" w:rsidRPr="00DF7CA7">
        <w:rPr>
          <w:sz w:val="24"/>
        </w:rPr>
        <w:t>＿</w:t>
      </w:r>
    </w:p>
    <w:p w14:paraId="073174B9" w14:textId="77777777" w:rsidR="00DF7CA7" w:rsidRPr="00DF7CA7" w:rsidRDefault="00DF7CA7">
      <w:pPr>
        <w:rPr>
          <w:sz w:val="24"/>
        </w:rPr>
      </w:pPr>
    </w:p>
    <w:p w14:paraId="0F579B07" w14:textId="77777777" w:rsidR="00DF7CA7" w:rsidRPr="00DF7CA7" w:rsidRDefault="00DF7CA7" w:rsidP="00DF7CA7">
      <w:pPr>
        <w:jc w:val="center"/>
        <w:rPr>
          <w:sz w:val="40"/>
        </w:rPr>
      </w:pPr>
      <w:r w:rsidRPr="00DF7CA7">
        <w:rPr>
          <w:sz w:val="40"/>
        </w:rPr>
        <w:t>同意書</w:t>
      </w:r>
    </w:p>
    <w:p w14:paraId="2EE30967" w14:textId="77777777" w:rsidR="00DF7CA7" w:rsidRPr="00DF7CA7" w:rsidRDefault="00DF7CA7">
      <w:pPr>
        <w:rPr>
          <w:sz w:val="24"/>
        </w:rPr>
      </w:pPr>
    </w:p>
    <w:p w14:paraId="56EC6E30" w14:textId="77777777" w:rsidR="00DF7CA7" w:rsidRPr="00DF7CA7" w:rsidRDefault="00DF7CA7">
      <w:pPr>
        <w:rPr>
          <w:sz w:val="24"/>
        </w:rPr>
      </w:pPr>
      <w:r w:rsidRPr="00DF7CA7">
        <w:rPr>
          <w:sz w:val="24"/>
        </w:rPr>
        <w:t>上記の内容説明をうけ、かつそれに対する十分な質問の機会が与えられ、理解しました。</w:t>
      </w:r>
    </w:p>
    <w:p w14:paraId="474C0300" w14:textId="77777777" w:rsidR="00DF7CA7" w:rsidRPr="00DF7CA7" w:rsidRDefault="00DF7CA7">
      <w:pPr>
        <w:rPr>
          <w:sz w:val="24"/>
        </w:rPr>
      </w:pPr>
    </w:p>
    <w:p w14:paraId="4A1BEF7D" w14:textId="77777777" w:rsidR="00DF7CA7" w:rsidRPr="00DF7CA7" w:rsidRDefault="00DF7CA7">
      <w:pPr>
        <w:rPr>
          <w:sz w:val="24"/>
        </w:rPr>
      </w:pPr>
      <w:r w:rsidRPr="00DF7CA7">
        <w:rPr>
          <w:sz w:val="24"/>
        </w:rPr>
        <w:t>また、実施中の緊急の処置をする必要が生じたときは適宜処置を受けることについても理解しましたので、本検査を受けることに同意いたします。</w:t>
      </w:r>
    </w:p>
    <w:p w14:paraId="2CBF7C1B" w14:textId="77777777" w:rsidR="00DF7CA7" w:rsidRPr="00DF7CA7" w:rsidRDefault="00DF7CA7">
      <w:pPr>
        <w:rPr>
          <w:sz w:val="24"/>
        </w:rPr>
      </w:pPr>
    </w:p>
    <w:p w14:paraId="4908EEA6" w14:textId="77777777" w:rsidR="00DF7CA7" w:rsidRPr="00DF7CA7" w:rsidRDefault="00DF7CA7">
      <w:pPr>
        <w:rPr>
          <w:sz w:val="24"/>
        </w:rPr>
      </w:pPr>
      <w:r w:rsidRPr="00DF7CA7">
        <w:rPr>
          <w:sz w:val="24"/>
        </w:rPr>
        <w:t xml:space="preserve">　　　　年　　　月　　　日</w:t>
      </w:r>
    </w:p>
    <w:p w14:paraId="76B84426" w14:textId="77777777" w:rsidR="00800EE2" w:rsidRPr="00DF7CA7" w:rsidRDefault="00800EE2">
      <w:pPr>
        <w:rPr>
          <w:sz w:val="24"/>
        </w:rPr>
      </w:pPr>
    </w:p>
    <w:p w14:paraId="161B4A96" w14:textId="77777777" w:rsidR="00800EE2" w:rsidRPr="00DF7CA7" w:rsidRDefault="00800EE2" w:rsidP="00DF7CA7">
      <w:pPr>
        <w:jc w:val="right"/>
        <w:rPr>
          <w:sz w:val="24"/>
        </w:rPr>
      </w:pPr>
    </w:p>
    <w:p w14:paraId="30091BCF" w14:textId="77777777" w:rsidR="00DF7CA7" w:rsidRPr="00DF7CA7" w:rsidRDefault="00DF7CA7" w:rsidP="00DF7CA7">
      <w:pPr>
        <w:spacing w:beforeLines="100" w:before="360"/>
        <w:jc w:val="right"/>
        <w:rPr>
          <w:sz w:val="24"/>
        </w:rPr>
      </w:pPr>
    </w:p>
    <w:p w14:paraId="687C9A54" w14:textId="77777777" w:rsidR="00DF7CA7" w:rsidRPr="00DF7CA7" w:rsidRDefault="00DF7CA7" w:rsidP="00DF7CA7">
      <w:pPr>
        <w:spacing w:beforeLines="100" w:before="360"/>
        <w:jc w:val="right"/>
        <w:rPr>
          <w:sz w:val="24"/>
        </w:rPr>
      </w:pPr>
      <w:r w:rsidRPr="00DF7CA7">
        <w:rPr>
          <w:sz w:val="24"/>
        </w:rPr>
        <w:t>住所：＿＿＿＿＿＿＿＿＿＿＿＿＿＿＿＿＿＿＿＿</w:t>
      </w:r>
    </w:p>
    <w:p w14:paraId="0F398952" w14:textId="77777777" w:rsidR="00DF7CA7" w:rsidRPr="00DF7CA7" w:rsidRDefault="00DF7CA7" w:rsidP="00DF7CA7">
      <w:pPr>
        <w:spacing w:beforeLines="100" w:before="360"/>
        <w:jc w:val="right"/>
        <w:rPr>
          <w:sz w:val="24"/>
        </w:rPr>
      </w:pPr>
      <w:r w:rsidRPr="00DF7CA7">
        <w:rPr>
          <w:sz w:val="24"/>
        </w:rPr>
        <w:t>氏名：＿＿＿＿＿＿＿＿＿＿＿＿＿＿＿＿＿＿＿＿</w:t>
      </w:r>
    </w:p>
    <w:p w14:paraId="2D55CB7C" w14:textId="77777777" w:rsidR="00DF7CA7" w:rsidRPr="00DF7CA7" w:rsidRDefault="00DF7CA7" w:rsidP="00DF7CA7">
      <w:pPr>
        <w:jc w:val="right"/>
        <w:rPr>
          <w:sz w:val="24"/>
        </w:rPr>
      </w:pPr>
    </w:p>
    <w:p w14:paraId="4F6C0C78" w14:textId="77777777" w:rsidR="00DF7CA7" w:rsidRPr="00DF7CA7" w:rsidRDefault="00DF7CA7" w:rsidP="00DF7CA7">
      <w:pPr>
        <w:jc w:val="right"/>
        <w:rPr>
          <w:sz w:val="24"/>
        </w:rPr>
      </w:pPr>
      <w:r w:rsidRPr="00DF7CA7">
        <w:rPr>
          <w:sz w:val="24"/>
        </w:rPr>
        <w:t>（代理人）親権者・配偶者・その他親族（続柄：　　　　　）（〇で囲む）</w:t>
      </w:r>
    </w:p>
    <w:p w14:paraId="7F2728D0" w14:textId="77777777" w:rsidR="00DF7CA7" w:rsidRPr="00DF7CA7" w:rsidRDefault="00DF7CA7" w:rsidP="00DF7CA7">
      <w:pPr>
        <w:jc w:val="right"/>
        <w:rPr>
          <w:sz w:val="24"/>
        </w:rPr>
      </w:pPr>
    </w:p>
    <w:p w14:paraId="1C55AFDF" w14:textId="77777777" w:rsidR="00DF7CA7" w:rsidRPr="00DF7CA7" w:rsidRDefault="00DF7CA7" w:rsidP="00DF7CA7">
      <w:pPr>
        <w:spacing w:beforeLines="100" w:before="360"/>
        <w:jc w:val="right"/>
        <w:rPr>
          <w:sz w:val="24"/>
        </w:rPr>
      </w:pPr>
      <w:r w:rsidRPr="00DF7CA7">
        <w:rPr>
          <w:sz w:val="24"/>
        </w:rPr>
        <w:t>住所：＿＿＿＿＿＿＿＿＿＿＿＿＿＿＿＿＿＿＿＿</w:t>
      </w:r>
    </w:p>
    <w:p w14:paraId="1E48BEAD" w14:textId="77777777" w:rsidR="00DF7CA7" w:rsidRPr="00DF7CA7" w:rsidRDefault="00DF7CA7" w:rsidP="00DF7CA7">
      <w:pPr>
        <w:spacing w:beforeLines="100" w:before="360"/>
        <w:jc w:val="right"/>
        <w:rPr>
          <w:sz w:val="24"/>
        </w:rPr>
      </w:pPr>
      <w:r w:rsidRPr="00DF7CA7">
        <w:rPr>
          <w:sz w:val="24"/>
        </w:rPr>
        <w:t>氏名：＿＿＿＿＿＿＿＿＿＿＿＿＿＿＿＿＿＿＿＿</w:t>
      </w:r>
    </w:p>
    <w:p w14:paraId="67C7C352" w14:textId="77777777" w:rsidR="00DF7CA7" w:rsidRPr="00DF7CA7" w:rsidRDefault="00DF7CA7">
      <w:pPr>
        <w:rPr>
          <w:sz w:val="24"/>
        </w:rPr>
      </w:pPr>
    </w:p>
    <w:p w14:paraId="759CFDC6" w14:textId="77777777" w:rsidR="00DF7CA7" w:rsidRPr="00DF7CA7" w:rsidRDefault="00DF7CA7">
      <w:pPr>
        <w:rPr>
          <w:rFonts w:ascii="ＭＳ 明朝" w:eastAsia="ＭＳ 明朝" w:hAnsi="ＭＳ 明朝" w:cs="ＭＳ 明朝"/>
          <w:sz w:val="24"/>
        </w:rPr>
      </w:pPr>
      <w:r w:rsidRPr="00DF7CA7">
        <w:rPr>
          <w:rFonts w:ascii="ＭＳ 明朝" w:eastAsia="ＭＳ 明朝" w:hAnsi="ＭＳ 明朝" w:cs="ＭＳ 明朝"/>
          <w:sz w:val="24"/>
        </w:rPr>
        <w:t>※）患者が未成年の場合または記載ができない場合、必ず記載してください。</w:t>
      </w:r>
    </w:p>
    <w:p w14:paraId="22C07EBB" w14:textId="77777777" w:rsidR="00800EE2" w:rsidRPr="00DF7CA7" w:rsidRDefault="00800EE2">
      <w:pPr>
        <w:rPr>
          <w:sz w:val="24"/>
        </w:rPr>
      </w:pPr>
    </w:p>
    <w:p w14:paraId="4DCA91B1" w14:textId="77777777" w:rsidR="00800EE2" w:rsidRPr="00DF7CA7" w:rsidRDefault="00800EE2">
      <w:pPr>
        <w:rPr>
          <w:sz w:val="24"/>
        </w:rPr>
      </w:pPr>
    </w:p>
    <w:sectPr w:rsidR="00800EE2" w:rsidRPr="00DF7CA7" w:rsidSect="00DF7C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EA1"/>
    <w:multiLevelType w:val="hybridMultilevel"/>
    <w:tmpl w:val="BB2E554C"/>
    <w:lvl w:ilvl="0" w:tplc="60644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9187A"/>
    <w:multiLevelType w:val="hybridMultilevel"/>
    <w:tmpl w:val="614C007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E750A59"/>
    <w:multiLevelType w:val="hybridMultilevel"/>
    <w:tmpl w:val="2B943E92"/>
    <w:lvl w:ilvl="0" w:tplc="B2887A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35"/>
    <w:rsid w:val="00106835"/>
    <w:rsid w:val="002B0C5F"/>
    <w:rsid w:val="002D3D6C"/>
    <w:rsid w:val="00441932"/>
    <w:rsid w:val="004D69EC"/>
    <w:rsid w:val="00676EC6"/>
    <w:rsid w:val="00800EE2"/>
    <w:rsid w:val="00811A1E"/>
    <w:rsid w:val="00877CA0"/>
    <w:rsid w:val="008D4683"/>
    <w:rsid w:val="00967DAF"/>
    <w:rsid w:val="0097065E"/>
    <w:rsid w:val="00AA3649"/>
    <w:rsid w:val="00D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708A4"/>
  <w15:chartTrackingRefBased/>
  <w15:docId w15:val="{2E81E990-1B7C-4945-942B-AA4556E6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牛尾 和弘</dc:creator>
  <cp:keywords/>
  <dc:description/>
  <cp:lastModifiedBy>東郷　弘晃</cp:lastModifiedBy>
  <cp:revision>8</cp:revision>
  <dcterms:created xsi:type="dcterms:W3CDTF">2021-10-19T14:01:00Z</dcterms:created>
  <dcterms:modified xsi:type="dcterms:W3CDTF">2021-12-03T06:11:00Z</dcterms:modified>
</cp:coreProperties>
</file>